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_GBK" w:hAnsi="方正小标宋_GBK" w:eastAsia="方正小标宋_GBK" w:cs="方正小标宋_GBK"/>
          <w:b w:val="0"/>
          <w:bCs w:val="0"/>
          <w:i w:val="0"/>
          <w:iCs w:val="0"/>
          <w:caps w:val="0"/>
          <w:color w:val="222222"/>
          <w:spacing w:val="5"/>
          <w:kern w:val="44"/>
          <w:sz w:val="36"/>
          <w:szCs w:val="36"/>
          <w:shd w:val="clear" w:fill="FFFFFF"/>
          <w:lang w:val="en-US" w:eastAsia="zh-CN" w:bidi="ar"/>
        </w:rPr>
      </w:pPr>
      <w:r>
        <w:rPr>
          <w:rFonts w:hint="default" w:ascii="方正小标宋_GBK" w:hAnsi="方正小标宋_GBK" w:eastAsia="方正小标宋_GBK" w:cs="方正小标宋_GBK"/>
          <w:b w:val="0"/>
          <w:bCs w:val="0"/>
          <w:i w:val="0"/>
          <w:iCs w:val="0"/>
          <w:caps w:val="0"/>
          <w:color w:val="222222"/>
          <w:spacing w:val="5"/>
          <w:kern w:val="44"/>
          <w:sz w:val="36"/>
          <w:szCs w:val="36"/>
          <w:shd w:val="clear" w:fill="FFFFFF"/>
          <w:lang w:val="en-US" w:eastAsia="zh-CN" w:bidi="ar"/>
        </w:rPr>
        <w:t>中央纪委国家监委公开通报十起违反中央八项</w:t>
      </w:r>
    </w:p>
    <w:p>
      <w:pPr>
        <w:jc w:val="center"/>
        <w:rPr>
          <w:rFonts w:hint="default" w:ascii="方正小标宋_GBK" w:hAnsi="方正小标宋_GBK" w:eastAsia="方正小标宋_GBK" w:cs="方正小标宋_GBK"/>
          <w:b w:val="0"/>
          <w:bCs w:val="0"/>
          <w:i w:val="0"/>
          <w:iCs w:val="0"/>
          <w:caps w:val="0"/>
          <w:color w:val="222222"/>
          <w:spacing w:val="5"/>
          <w:kern w:val="44"/>
          <w:sz w:val="36"/>
          <w:szCs w:val="36"/>
          <w:shd w:val="clear" w:fill="FFFFFF"/>
          <w:lang w:val="en-US" w:eastAsia="zh-CN" w:bidi="ar"/>
        </w:rPr>
      </w:pPr>
      <w:r>
        <w:rPr>
          <w:rFonts w:hint="default" w:ascii="方正小标宋_GBK" w:hAnsi="方正小标宋_GBK" w:eastAsia="方正小标宋_GBK" w:cs="方正小标宋_GBK"/>
          <w:b w:val="0"/>
          <w:bCs w:val="0"/>
          <w:i w:val="0"/>
          <w:iCs w:val="0"/>
          <w:caps w:val="0"/>
          <w:color w:val="222222"/>
          <w:spacing w:val="5"/>
          <w:kern w:val="44"/>
          <w:sz w:val="36"/>
          <w:szCs w:val="36"/>
          <w:shd w:val="clear" w:fill="FFFFFF"/>
          <w:lang w:val="en-US" w:eastAsia="zh-CN" w:bidi="ar"/>
        </w:rPr>
        <w:t>规定精神典型问题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日前，中央纪委国家监委对10起违反中央八项规定精神典型问题进行公开</w:t>
      </w:r>
      <w:bookmarkStart w:id="0" w:name="_GoBack"/>
      <w:bookmarkEnd w:id="0"/>
      <w:r>
        <w:rPr>
          <w:rFonts w:hint="eastAsia" w:ascii="仿宋" w:hAnsi="仿宋" w:eastAsia="仿宋" w:cs="仿宋"/>
          <w:sz w:val="28"/>
          <w:szCs w:val="28"/>
        </w:rPr>
        <w:t>通报。具体如下：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最高人民法院审判委员会原委员、执行局原局长孟祥违规收受礼金，接受可能影响公正执行公务的宴请问题。2013年至2021年，孟祥先后收受礼金共计32万元；接受私营企业主安排的宴请，食用高档菜肴、饮用高档酒水，费用由私营企业主支付。孟祥还存在其他严重违纪违法问题。2022年1月，孟祥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原中国银行业监督管理委员会党委委员、副主席蔡鄂生违规收受礼品、礼金，接受可能影响公正执行公务的宴请、旅游及打高尔夫球等活动安排，违规出入私人会所问题。2013年至2021年，蔡鄂生先后收受礼金折合共计123.46万元和书法作品2幅；多次接受私营企业主在北京安排的宴请，食用高档菜肴，费用均由私营企业主支付；与家人接受私营企业主安排的旅游，多次接受私营企业主安排的打高尔夫球活动，多次出入私人会所接受宴请，相关费用均由私营企业主支付。蔡鄂生还存在其他严重违纪违法问题。2022年1月，蔡鄂生被开除党籍，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浙江省委原常委、杭州市委原书记周江勇违规收受礼品、礼金，接受可能影响公正执行公务的宴请问题。2013年至2021年，周江勇先后收受礼金共计56万元、3.6万美元以及价值18.3万余元的生肖纪念金币；先后数十次接受5名私营企业主在公司内部食堂等场所安排的宴请，并饮用高档酒水。周江勇还存在其他严重违纪违法问题。2022年1月，周江勇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广西壮族自治区政府原党组成员、副主席刘宏武违规收受礼金，接受可能影响公正执行公务的宴请问题。2013年至2022年，刘宏武先后收受礼金折合共计94.13万元；多次在私营企业主为其设置的专门场所接受宴请，饮用高档酒水，相关费用由私营企业主支付；提任广西壮族自治区政府副主席后不久，即接受私营企业主为其筹办的“升官宴”，到案前一天仍在接受私营企业主安排的宴请。刘宏武还存在其他严重违纪违法问题。2022年6月，刘宏武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西藏自治区政府原党组成员、副主席张永泽违规收受礼品、礼金，接受可能影响公正执行公务的宴请问题。2013年至2021年，张永泽先后收受礼品、礼金折合共计106.61万元和虫草10斤；与家人多次接受私营企业主安排的宴请，食用高档菜肴、饮用高档酒水，费用均由私营企业主支付。张永泽还存在其他严重违纪违法问题。2022年6月，张永泽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山西省长治市人大常委会原党组成员、副主任李国强违规收受礼品、礼金，接受可能影响公正执行公务的旅游安排问题。2013年至2020年，李国强先后收受下属、私营企业主赠送的礼金和高档酒水等礼品折合共计263万余元，其中多次发生在中秋、春节等节日期间；李国强及其家人多次接受私营企业主提供的赴境外和广西、福建等地旅游安排，相关费用均由私营企业主支付。李国强还存在其他严重违纪违法问题。2022年1月，李国强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福建省公安厅治安管理总队原总队长陈小兵违规收受礼品、礼金，接受可能影响公正执行公务的宴请问题。2013年至2021年，陈小兵先后收受礼金共计25万元和高档酒水等礼品，其中多次发生在中秋、春节等节日期间；多次接受私营企业主安排的宴请；长期无偿借用管理和服务对象租用的场所组织违规吃喝。陈小兵还存在其他严重违纪违法问题。2021年8月，陈小兵被开除党籍、开除公职。2022年4月，陈小兵因犯受贿罪，被福建省泉州市中级人民法院判处有期徒刑十年三个月，并处罚金50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山东省青岛市李沧区委原书记、一级巡视员王希静搞“形象工程”“政绩工程”，乱作为假作为，违规收受礼品、礼金，安排使用公款购买、装修别墅供个人招待使用问题。2017年至2020年，王希静盲目追求财政收入“过百亿”目标，要求职能部门虚增财政收入、编造虚假数据，造成严重不良影响；为追求政绩，未经可行性研究论证，要求多家国企举债投资，强行推进某建设项目，造成大量建筑空置浪费。2014年至2021年春节，王希静先后19次收受礼品礼金折合共计21.1万元；违规安排区属某国企使用国有资金购买、装修别墅1套，供个人招待使用。王希静还存在其他严重违纪违法问题。2022年1月，王希静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海南省三亚市政府原党组成员、副市长蓝文全违规收受礼品问题。2013年至2019年，蓝文全先后20次收受3名私营企业主赠送的146条高档烟、90瓶高档酒水，其中多次发生在中秋、春节等节日期间。蓝文全还存在其他严重违纪违法问题。2020年3月，蓝文全被开除党籍、开除公职。2020年6月，蓝文全因犯受贿罪，被海南省第二中级人民法院判处有期徒刑十一年，并处罚金180万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国人民财产保险股份有限公司原党委委员、副总裁沈东违规收受礼品、礼金，公款吃喝，接受超标准接待问题。2013年至2021年，沈东先后收受现金、高档酒水等礼品礼金折合共计21.7万元，其中多次发生在中秋、春节等节日期间；组织原同事聚餐，餐费用公款报销；在广东省分公司出差期间，接受下属单位超标准接待，饮用高档酒水。沈东还存在其他严重违纪违法问题。2022年5月，沈东被开除党籍、开除公职，其涉嫌犯罪问题被移送检察机关依法审查起诉。</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央纪委国家监委指出，党的十九大以来，以习近平同志为核心的党中央以钉钉子精神推进作风建设，持续加固中央八项规定堤坝，为新时代伟大变革提供了有力作风保障。但“四风”问题树倒根存，高压之下顶风违纪行为仍有发生。上述通报的10起案例就是其中的典型。有的利用过节之机打着人情往来的幌子大肆收受礼品礼金，有的心怀侥幸以隐蔽手段违规接受宴请、旅游安排，有的不知收敛啃食公款，有的政绩观扭曲任性用权。这些问题影响党的形象，损害党群关系，教训极为深刻。广大党员干部要以案为鉴，不断增强党性观念，强化纪律意识，知敬畏、存戒惧、守底线，筑牢拒腐防变的思想防线。各级党组织要永葆“赶考”的清醒和坚定，严肃认真落实作风建设主体责任，始终坚持严的主基调不动摇，统筹推进正风肃纪反腐。各级纪检监察机关要紧扣公款公权、紧盯隐形变异和风腐一体现象，持续深化纠治“四风”问题，坚决防止反弹回潮。要一体推进不敢腐、不能腐、不想腐，坚持党性党风党纪一起抓，坚持纠树并举、破立并进，健全作风建设长效机制，涵养求真务实、清正廉洁的新风正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中央纪委国家监委强调，中秋、国庆节假将至，各级纪检监察机关要把握节日特点，紧盯月饼、蟹卡等背后的“四风”问题，密切与职能部门的协作配合，强监督强监管同向发力，不断释放从严纠治的强烈信号。要加强对各地区各部门各单位落实厉行节约、反对浪费有关规定要求的监督检查，推动勤俭过节，把资金用到关键处、用到老百姓关心的事情上。要结合实际找准节日期间易发多发的“四风”问题，紧盯关键少数、重点场所，加大监督检查、明察暗访力度，严查违规违纪问题，确保节日风清气正，为党的二十大胜利召开营造良好氛围。</w:t>
      </w:r>
    </w:p>
    <w:p>
      <w:pPr>
        <w:jc w:val="left"/>
        <w:rPr>
          <w:rFonts w:hint="eastAsia" w:ascii="方正小标宋_GBK" w:hAnsi="方正小标宋_GBK" w:eastAsia="方正小标宋_GBK" w:cs="方正小标宋_GBK"/>
          <w:b w:val="0"/>
          <w:bCs w:val="0"/>
          <w:i w:val="0"/>
          <w:iCs w:val="0"/>
          <w:caps w:val="0"/>
          <w:color w:val="222222"/>
          <w:spacing w:val="5"/>
          <w:kern w:val="44"/>
          <w:sz w:val="36"/>
          <w:szCs w:val="36"/>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方正小标宋_GBK" w:hAnsi="方正小标宋_GBK" w:eastAsia="方正小标宋_GBK" w:cs="方正小标宋_GBK"/>
          <w:b w:val="0"/>
          <w:bCs w:val="0"/>
          <w:i w:val="0"/>
          <w:iCs w:val="0"/>
          <w:caps w:val="0"/>
          <w:color w:val="222222"/>
          <w:spacing w:val="5"/>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方正小标宋_GBK" w:hAnsi="方正小标宋_GBK" w:eastAsia="方正小标宋_GBK" w:cs="方正小标宋_GBK"/>
          <w:b w:val="0"/>
          <w:bCs w:val="0"/>
          <w:i w:val="0"/>
          <w:iCs w:val="0"/>
          <w:caps w:val="0"/>
          <w:color w:val="222222"/>
          <w:spacing w:val="5"/>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方正小标宋_GBK" w:hAnsi="方正小标宋_GBK" w:eastAsia="方正小标宋_GBK" w:cs="方正小标宋_GBK"/>
          <w:b w:val="0"/>
          <w:bCs w:val="0"/>
          <w:i w:val="0"/>
          <w:iCs w:val="0"/>
          <w:caps w:val="0"/>
          <w:color w:val="222222"/>
          <w:spacing w:val="5"/>
          <w:sz w:val="36"/>
          <w:szCs w:val="36"/>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方正小标宋_GBK" w:hAnsi="方正小标宋_GBK" w:eastAsia="方正小标宋_GBK" w:cs="方正小标宋_GBK"/>
          <w:b w:val="0"/>
          <w:bCs w:val="0"/>
          <w:i w:val="0"/>
          <w:iCs w:val="0"/>
          <w:caps w:val="0"/>
          <w:color w:val="222222"/>
          <w:spacing w:val="5"/>
          <w:sz w:val="36"/>
          <w:szCs w:val="36"/>
          <w:shd w:val="clear" w:fill="FFFFFF"/>
        </w:rPr>
      </w:pPr>
      <w:r>
        <w:rPr>
          <w:rFonts w:hint="eastAsia" w:ascii="方正小标宋_GBK" w:hAnsi="方正小标宋_GBK" w:eastAsia="方正小标宋_GBK" w:cs="方正小标宋_GBK"/>
          <w:b w:val="0"/>
          <w:bCs w:val="0"/>
          <w:i w:val="0"/>
          <w:iCs w:val="0"/>
          <w:caps w:val="0"/>
          <w:color w:val="222222"/>
          <w:spacing w:val="5"/>
          <w:sz w:val="36"/>
          <w:szCs w:val="36"/>
          <w:shd w:val="clear" w:fill="FFFFFF"/>
        </w:rPr>
        <w:t>河北省纪委监委公开通报六起违反中央八项</w:t>
      </w:r>
      <w:r>
        <w:rPr>
          <w:rFonts w:hint="eastAsia" w:ascii="方正小标宋_GBK" w:hAnsi="方正小标宋_GBK" w:eastAsia="方正小标宋_GBK" w:cs="方正小标宋_GBK"/>
          <w:b w:val="0"/>
          <w:bCs w:val="0"/>
          <w:i w:val="0"/>
          <w:iCs w:val="0"/>
          <w:caps w:val="0"/>
          <w:color w:val="222222"/>
          <w:spacing w:val="5"/>
          <w:sz w:val="36"/>
          <w:szCs w:val="36"/>
          <w:shd w:val="clear" w:fill="FFFFFF"/>
          <w:lang w:val="en-US" w:eastAsia="zh-CN"/>
        </w:rPr>
        <w:t xml:space="preserve">     </w:t>
      </w:r>
      <w:r>
        <w:rPr>
          <w:rFonts w:hint="eastAsia" w:ascii="方正小标宋_GBK" w:hAnsi="方正小标宋_GBK" w:eastAsia="方正小标宋_GBK" w:cs="方正小标宋_GBK"/>
          <w:b w:val="0"/>
          <w:bCs w:val="0"/>
          <w:i w:val="0"/>
          <w:iCs w:val="0"/>
          <w:caps w:val="0"/>
          <w:color w:val="222222"/>
          <w:spacing w:val="5"/>
          <w:sz w:val="36"/>
          <w:szCs w:val="36"/>
          <w:shd w:val="clear" w:fill="FFFFFF"/>
        </w:rPr>
        <w:t>规定精神典型问题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Fonts w:hint="eastAsia" w:ascii="仿宋" w:hAnsi="仿宋" w:eastAsia="仿宋" w:cs="仿宋"/>
          <w:i w:val="0"/>
          <w:iCs w:val="0"/>
          <w:caps w:val="0"/>
          <w:color w:val="3E3E3E"/>
          <w:spacing w:val="5"/>
          <w:sz w:val="28"/>
          <w:szCs w:val="28"/>
          <w:shd w:val="clear" w:fill="FFFFFF"/>
        </w:rPr>
        <w:t>日前，省纪委监委对6起违反中央八项规定精神典型问题进行公开通报。具体如下：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廊坊市文安县人民法院原党组书记、院长于向辉违规收受礼品礼金问题。</w:t>
      </w:r>
      <w:r>
        <w:rPr>
          <w:rFonts w:hint="eastAsia" w:ascii="仿宋" w:hAnsi="仿宋" w:eastAsia="仿宋" w:cs="仿宋"/>
          <w:i w:val="0"/>
          <w:iCs w:val="0"/>
          <w:caps w:val="0"/>
          <w:color w:val="3E3E3E"/>
          <w:spacing w:val="5"/>
          <w:sz w:val="28"/>
          <w:szCs w:val="28"/>
          <w:shd w:val="clear" w:fill="FFFFFF"/>
        </w:rPr>
        <w:t>2017年至2020年，于向辉借年节之机，收受管理和服务对象等9人所送多箱酒水；在其父亲丧事期间，收受管理和服务对象等11人所送礼金共计6.84万元。于向辉还存在其他严重违纪违法问题。2021年11月，于向辉被开除党籍、开除公职，其涉嫌犯罪问题被移送检察机关依法审查起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邢台市委政法委原常务副书记王学良违规收受礼金，接受可能影响公正执行公务的旅游安排问题。</w:t>
      </w:r>
      <w:r>
        <w:rPr>
          <w:rFonts w:hint="eastAsia" w:ascii="仿宋" w:hAnsi="仿宋" w:eastAsia="仿宋" w:cs="仿宋"/>
          <w:i w:val="0"/>
          <w:iCs w:val="0"/>
          <w:caps w:val="0"/>
          <w:color w:val="3E3E3E"/>
          <w:spacing w:val="5"/>
          <w:sz w:val="28"/>
          <w:szCs w:val="28"/>
          <w:shd w:val="clear" w:fill="FFFFFF"/>
        </w:rPr>
        <w:t>2014年至2020年，王学良借其子结婚、年节等机会，收受管理和服务对象等7人所送礼金和购物卡折合共计6.2万元。2014年2月、2017年底，王学良与家人先后2次接受私营企业主安排，赴三亚、苏州旅游，费用由私营企业主支付。王学良还存在其他严重违纪违法问题。2021年6月，王学良被开除党籍、开除公职。2021年12月，王学良因犯受贿罪，被邢台市中级人民法院判处有期徒刑十年六个月，并处罚金80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张家口粮食储备有限公司原董事长兼张家口冀北粮油园区开发有限公司原董事长宋玉文、张家口粮食储备有限公司董事长杜海兵违规发放津贴补贴问题。</w:t>
      </w:r>
      <w:r>
        <w:rPr>
          <w:rFonts w:hint="eastAsia" w:ascii="仿宋" w:hAnsi="仿宋" w:eastAsia="仿宋" w:cs="仿宋"/>
          <w:i w:val="0"/>
          <w:iCs w:val="0"/>
          <w:caps w:val="0"/>
          <w:color w:val="3E3E3E"/>
          <w:spacing w:val="5"/>
          <w:sz w:val="28"/>
          <w:szCs w:val="28"/>
          <w:shd w:val="clear" w:fill="FFFFFF"/>
        </w:rPr>
        <w:t>2018年3月至2021年12月，宋玉文、杜海兵先后担任张家口粮食储备有限公司董事长期间，以轮换补、煤气补、加班补等名义，违规发放津贴补贴共计25.06万元。2018年3月至2019年8月，宋玉文兼任张家口冀北粮油园区开发有限公司董事长期间，以交通费、电话费、中秋春节福利费等名义，违规发放津贴补贴共计33.16万元。宋玉文、杜海兵还存在其他违纪问题。2022年5月，宋玉文受到党内严重警告处分，杜海兵受到党内警告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保定市唐县政府办公室副主任马宁违规收受礼品礼金问题。</w:t>
      </w:r>
      <w:r>
        <w:rPr>
          <w:rFonts w:hint="eastAsia" w:ascii="仿宋" w:hAnsi="仿宋" w:eastAsia="仿宋" w:cs="仿宋"/>
          <w:i w:val="0"/>
          <w:iCs w:val="0"/>
          <w:caps w:val="0"/>
          <w:color w:val="3E3E3E"/>
          <w:spacing w:val="5"/>
          <w:sz w:val="28"/>
          <w:szCs w:val="28"/>
          <w:shd w:val="clear" w:fill="FFFFFF"/>
        </w:rPr>
        <w:t>2017年至2019年，马宁在中秋节、春节期间，收受私营企业主5张购物卡和1盒冬虫夏草折合共计8000元。马宁还存在其他违纪违法问题。2021年12月，马宁受到党内严重警告、政务降级处分。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衡水市生态环境局阜城分局执法中队原中队长刘强违规收受礼金问题。</w:t>
      </w:r>
      <w:r>
        <w:rPr>
          <w:rFonts w:hint="eastAsia" w:ascii="仿宋" w:hAnsi="仿宋" w:eastAsia="仿宋" w:cs="仿宋"/>
          <w:i w:val="0"/>
          <w:iCs w:val="0"/>
          <w:caps w:val="0"/>
          <w:color w:val="3E3E3E"/>
          <w:spacing w:val="5"/>
          <w:sz w:val="28"/>
          <w:szCs w:val="28"/>
          <w:shd w:val="clear" w:fill="FFFFFF"/>
        </w:rPr>
        <w:t>2020年1月至2022年4月，刘强在中秋节、春节期间，收受23名私营企业主礼金共计3.21万元。2022年5月，刘强受到党内严重警告、降级处分。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Style w:val="6"/>
          <w:rFonts w:hint="eastAsia" w:ascii="仿宋" w:hAnsi="仿宋" w:eastAsia="仿宋" w:cs="仿宋"/>
          <w:i w:val="0"/>
          <w:iCs w:val="0"/>
          <w:caps w:val="0"/>
          <w:color w:val="3E3E3E"/>
          <w:spacing w:val="5"/>
          <w:sz w:val="28"/>
          <w:szCs w:val="28"/>
          <w:shd w:val="clear" w:fill="FFFFFF"/>
        </w:rPr>
        <w:t>邯郸市邯山经济开发区管委会党工委原副书记、管委会原副主任范建元违规使用公款购买加油卡、购买礼品、支付招待费用问题。</w:t>
      </w:r>
      <w:r>
        <w:rPr>
          <w:rFonts w:hint="eastAsia" w:ascii="仿宋" w:hAnsi="仿宋" w:eastAsia="仿宋" w:cs="仿宋"/>
          <w:i w:val="0"/>
          <w:iCs w:val="0"/>
          <w:caps w:val="0"/>
          <w:color w:val="3E3E3E"/>
          <w:spacing w:val="5"/>
          <w:sz w:val="28"/>
          <w:szCs w:val="28"/>
          <w:shd w:val="clear" w:fill="FFFFFF"/>
        </w:rPr>
        <w:t>2017年1月至2018年3月，经范建元同意，管委会用公款购买9.5万元加油卡为单位个人车辆使用。2017年至2019年5月，经范建元安排，管委会通过虚列工程款等方式套取资金8.8万元，用于购买礼品、支付招待费用。同时，管委会还存在招待费审批不严格、超标准、超范围接待等问题。2021年9月，范建元受到党内严重警告、政务降级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i w:val="0"/>
          <w:iCs w:val="0"/>
          <w:caps w:val="0"/>
          <w:color w:val="3E3E3E"/>
          <w:spacing w:val="5"/>
          <w:sz w:val="28"/>
          <w:szCs w:val="28"/>
        </w:rPr>
      </w:pPr>
      <w:r>
        <w:rPr>
          <w:rFonts w:hint="eastAsia" w:ascii="仿宋" w:hAnsi="仿宋" w:eastAsia="仿宋" w:cs="仿宋"/>
          <w:i w:val="0"/>
          <w:iCs w:val="0"/>
          <w:caps w:val="0"/>
          <w:color w:val="3E3E3E"/>
          <w:spacing w:val="5"/>
          <w:sz w:val="28"/>
          <w:szCs w:val="28"/>
          <w:shd w:val="clear" w:fill="FFFFFF"/>
        </w:rPr>
        <w:t>以上6起典型问题，有的违规收受礼品礼金，有的违规接受旅游安排，有的巧立名目滥发津贴补贴，有的违规使用公款购买礼品和加油卡，暴露出在高压态势下，仍有个别党员干部政治意识淡薄、纪律观念缺失，心存侥幸、胆大妄为；也反映出“四风”问题树倒根存、顽固复杂，必须露头就打、持续纠治。中秋节和国庆节将至，“节点”亦是“考点”。全省各级党组织要深刻认识不正之风的政治本质和政治危害，坚决扛起作风建设主体责任，正风肃纪反腐一体推进，锲而不舍纠“四风”树新风，持续巩固作风建设成果。各级领导干部特别是“一把手”要发挥“头雁效应”，既带头严格自律，自觉抵制各种歪风邪气，又严负其责、严管所辖，引导党员干部永葆清正廉洁的政治本色。各级纪检监察机关要始终保持严的主基调，加大监督检查、明察暗访力度，严肃查处违规吃喝、违规收送礼品礼金、公车私用、违规操办婚丧喜庆等节日期间易发多发问题，确保风清气正，为加快建设经济强省、美丽河北提供坚强作风保障，以实际行动迎接党的二十大胜利召开。</w:t>
      </w:r>
    </w:p>
    <w:p>
      <w:pPr>
        <w:keepNext w:val="0"/>
        <w:keepLines w:val="0"/>
        <w:pageBreakBefore w:val="0"/>
        <w:kinsoku/>
        <w:wordWrap/>
        <w:overflowPunct/>
        <w:topLinePunct w:val="0"/>
        <w:autoSpaceDE/>
        <w:autoSpaceDN/>
        <w:bidi w:val="0"/>
        <w:adjustRightInd/>
        <w:snapToGrid/>
        <w:spacing w:line="560" w:lineRule="exact"/>
        <w:ind w:firstLine="1250" w:firstLineChars="500"/>
        <w:jc w:val="left"/>
        <w:textAlignment w:val="auto"/>
        <w:rPr>
          <w:rStyle w:val="7"/>
          <w:rFonts w:hint="eastAsia" w:ascii="仿宋" w:hAnsi="仿宋" w:eastAsia="仿宋" w:cs="仿宋"/>
          <w:i w:val="0"/>
          <w:iCs w:val="0"/>
          <w:caps w:val="0"/>
          <w:color w:val="auto"/>
          <w:spacing w:val="5"/>
          <w:sz w:val="24"/>
          <w:szCs w:val="24"/>
          <w:shd w:val="clear"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ZTY2ZDllOGRhNTUzYWY2YTVlMjNlMmQ2ZjMxZDYifQ=="/>
  </w:docVars>
  <w:rsids>
    <w:rsidRoot w:val="00000000"/>
    <w:rsid w:val="12C0739F"/>
    <w:rsid w:val="17171557"/>
    <w:rsid w:val="18FA6573"/>
    <w:rsid w:val="2C1928DD"/>
    <w:rsid w:val="4ACE54AE"/>
    <w:rsid w:val="4B013AD5"/>
    <w:rsid w:val="4DD72B0E"/>
    <w:rsid w:val="4E740A62"/>
    <w:rsid w:val="4EC372F3"/>
    <w:rsid w:val="53795978"/>
    <w:rsid w:val="55050666"/>
    <w:rsid w:val="5F216BAC"/>
    <w:rsid w:val="5F487ACD"/>
    <w:rsid w:val="645A059D"/>
    <w:rsid w:val="66ED4AB6"/>
    <w:rsid w:val="69781C5A"/>
    <w:rsid w:val="6AE035FD"/>
    <w:rsid w:val="75355DC0"/>
    <w:rsid w:val="762D3121"/>
    <w:rsid w:val="7B422863"/>
    <w:rsid w:val="7C345A51"/>
    <w:rsid w:val="7C6A0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4384</Words>
  <Characters>4632</Characters>
  <Lines>0</Lines>
  <Paragraphs>0</Paragraphs>
  <TotalTime>39</TotalTime>
  <ScaleCrop>false</ScaleCrop>
  <LinksUpToDate>false</LinksUpToDate>
  <CharactersWithSpaces>4638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2022-09-07T08:33:00Z</dcterms:created>
  <dc:creator>lenovo</dc:creator>
  <cp:lastModifiedBy>Yin Xueying</cp:lastModifiedBy>
  <cp:lastPrinted>2022-09-08T02:44:00Z</cp:lastPrinted>
  <dcterms:modified xsi:type="dcterms:W3CDTF">2022-09-08T10:00:34Z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E86B7B75A39742419FFC603D7B3F53D1</vt:lpwstr>
  </property>
</Properties>
</file>